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DB783" w14:textId="77777777" w:rsidR="007B7DF0" w:rsidRDefault="00274B5F" w:rsidP="00274B5F">
      <w:pPr>
        <w:jc w:val="center"/>
        <w:rPr>
          <w:b/>
          <w:sz w:val="40"/>
          <w:szCs w:val="40"/>
        </w:rPr>
      </w:pPr>
      <w:r w:rsidRPr="00274B5F">
        <w:rPr>
          <w:b/>
          <w:sz w:val="40"/>
          <w:szCs w:val="40"/>
        </w:rPr>
        <w:t>Bedford Music Co-operative</w:t>
      </w:r>
    </w:p>
    <w:p w14:paraId="62A3015E" w14:textId="7BA8298E" w:rsidR="00AB2498" w:rsidRDefault="00274B5F" w:rsidP="00274B5F">
      <w:pPr>
        <w:pStyle w:val="NoSpacing"/>
      </w:pPr>
      <w:r>
        <w:t>Postal</w:t>
      </w:r>
      <w:r w:rsidR="00DE4EC3">
        <w:t xml:space="preserve"> Address:</w:t>
      </w:r>
      <w:r w:rsidR="00DE4EC3">
        <w:tab/>
      </w:r>
      <w:r w:rsidR="00DE4EC3">
        <w:tab/>
      </w:r>
      <w:r w:rsidR="00DE4EC3">
        <w:tab/>
      </w:r>
      <w:r w:rsidR="00DE4EC3">
        <w:tab/>
      </w:r>
      <w:r w:rsidR="00DE4EC3">
        <w:tab/>
      </w:r>
      <w:r w:rsidR="00DE4EC3">
        <w:tab/>
      </w:r>
      <w:r w:rsidR="00DE4EC3">
        <w:tab/>
      </w:r>
      <w:r w:rsidR="00DE4EC3">
        <w:tab/>
        <w:t>Email:</w:t>
      </w:r>
      <w:r w:rsidR="00AB2498">
        <w:t xml:space="preserve"> </w:t>
      </w:r>
      <w:hyperlink r:id="rId5" w:history="1">
        <w:r w:rsidR="00AB2498" w:rsidRPr="00787CD4">
          <w:rPr>
            <w:rStyle w:val="Hyperlink"/>
          </w:rPr>
          <w:t>asmith@bedsmusic.coop</w:t>
        </w:r>
      </w:hyperlink>
    </w:p>
    <w:p w14:paraId="56EA579B" w14:textId="77777777" w:rsidR="00274B5F" w:rsidRDefault="00274B5F" w:rsidP="00274B5F">
      <w:pPr>
        <w:pStyle w:val="NoSpacing"/>
        <w:ind w:right="330"/>
      </w:pPr>
      <w:r>
        <w:t>74 Wood End Road</w:t>
      </w:r>
      <w:r>
        <w:tab/>
      </w:r>
      <w:r>
        <w:tab/>
      </w:r>
      <w:r>
        <w:tab/>
      </w:r>
      <w:r>
        <w:tab/>
      </w:r>
      <w:r>
        <w:tab/>
      </w:r>
      <w:r>
        <w:tab/>
      </w:r>
      <w:r>
        <w:tab/>
      </w:r>
      <w:r w:rsidR="00DE4EC3">
        <w:t>Website:  www.bedfordmusiccoop.co.uk</w:t>
      </w:r>
    </w:p>
    <w:p w14:paraId="772FA7E0" w14:textId="77777777" w:rsidR="00274B5F" w:rsidRDefault="00274B5F" w:rsidP="00274B5F">
      <w:pPr>
        <w:pStyle w:val="NoSpacing"/>
        <w:ind w:right="330"/>
      </w:pPr>
      <w:r>
        <w:t>Wood End</w:t>
      </w:r>
      <w:r>
        <w:tab/>
      </w:r>
      <w:r>
        <w:tab/>
      </w:r>
      <w:r>
        <w:tab/>
      </w:r>
      <w:r>
        <w:tab/>
      </w:r>
      <w:r>
        <w:tab/>
      </w:r>
      <w:r>
        <w:tab/>
      </w:r>
      <w:r>
        <w:tab/>
      </w:r>
      <w:r w:rsidR="00DE4EC3">
        <w:tab/>
      </w:r>
      <w:r>
        <w:t>Bedford Music Co-operative</w:t>
      </w:r>
    </w:p>
    <w:p w14:paraId="7A484305" w14:textId="77777777" w:rsidR="00274B5F" w:rsidRDefault="00274B5F" w:rsidP="00274B5F">
      <w:pPr>
        <w:pStyle w:val="NoSpacing"/>
      </w:pPr>
      <w:r>
        <w:t>Kempston</w:t>
      </w:r>
      <w:r>
        <w:tab/>
      </w:r>
      <w:r>
        <w:tab/>
      </w:r>
      <w:r>
        <w:tab/>
      </w:r>
      <w:r>
        <w:tab/>
      </w:r>
      <w:r>
        <w:tab/>
      </w:r>
      <w:r>
        <w:tab/>
      </w:r>
      <w:r>
        <w:tab/>
      </w:r>
      <w:r>
        <w:tab/>
        <w:t>Registration No:</w:t>
      </w:r>
      <w:r w:rsidR="002673A9">
        <w:t xml:space="preserve">   10157209</w:t>
      </w:r>
    </w:p>
    <w:p w14:paraId="41400064" w14:textId="77777777" w:rsidR="00274B5F" w:rsidRDefault="00274B5F" w:rsidP="00274B5F">
      <w:pPr>
        <w:pStyle w:val="NoSpacing"/>
      </w:pPr>
      <w:r>
        <w:t>Beds</w:t>
      </w:r>
    </w:p>
    <w:p w14:paraId="4F5BD39E" w14:textId="77777777" w:rsidR="00274B5F" w:rsidRDefault="00274B5F" w:rsidP="00274B5F">
      <w:pPr>
        <w:pStyle w:val="NoSpacing"/>
      </w:pPr>
      <w:r>
        <w:t>MK43 9BD</w:t>
      </w:r>
    </w:p>
    <w:p w14:paraId="10D245B1" w14:textId="77777777" w:rsidR="00274B5F" w:rsidRDefault="00274B5F" w:rsidP="00274B5F">
      <w:pPr>
        <w:pStyle w:val="NoSpacing"/>
        <w:jc w:val="center"/>
        <w:rPr>
          <w:b/>
          <w:sz w:val="32"/>
          <w:szCs w:val="32"/>
        </w:rPr>
      </w:pPr>
      <w:r w:rsidRPr="00274B5F">
        <w:rPr>
          <w:b/>
          <w:sz w:val="32"/>
          <w:szCs w:val="32"/>
        </w:rPr>
        <w:t xml:space="preserve">Instrumental / Vocal Tuition Order Form </w:t>
      </w:r>
      <w:r>
        <w:rPr>
          <w:b/>
          <w:sz w:val="32"/>
          <w:szCs w:val="32"/>
        </w:rPr>
        <w:t>–</w:t>
      </w:r>
      <w:r w:rsidRPr="00274B5F">
        <w:rPr>
          <w:b/>
          <w:sz w:val="32"/>
          <w:szCs w:val="32"/>
        </w:rPr>
        <w:t xml:space="preserve"> Schools</w:t>
      </w:r>
    </w:p>
    <w:p w14:paraId="6DC8635A" w14:textId="77777777" w:rsidR="00274B5F" w:rsidRDefault="00274B5F" w:rsidP="00274B5F">
      <w:proofErr w:type="gramStart"/>
      <w:r>
        <w:t>School:…</w:t>
      </w:r>
      <w:proofErr w:type="gramEnd"/>
      <w:r>
        <w:t>…………………………………………</w:t>
      </w:r>
      <w:r>
        <w:tab/>
      </w:r>
      <w:r w:rsidR="007825D4">
        <w:tab/>
      </w:r>
      <w:r w:rsidR="007825D4">
        <w:tab/>
      </w:r>
      <w:r>
        <w:t xml:space="preserve">Head Teacher / Head of </w:t>
      </w:r>
      <w:proofErr w:type="gramStart"/>
      <w:r>
        <w:t>Music</w:t>
      </w:r>
      <w:r w:rsidR="00B35835">
        <w:t>:</w:t>
      </w:r>
      <w:r>
        <w:t>…</w:t>
      </w:r>
      <w:proofErr w:type="gramEnd"/>
      <w:r>
        <w:t>…………………………………</w:t>
      </w:r>
    </w:p>
    <w:p w14:paraId="3B985B8C" w14:textId="6AA13364" w:rsidR="00274B5F" w:rsidRDefault="00274B5F" w:rsidP="00274B5F">
      <w:proofErr w:type="gramStart"/>
      <w:r>
        <w:t>Term</w:t>
      </w:r>
      <w:r w:rsidR="00B35835">
        <w:t>:</w:t>
      </w:r>
      <w:r>
        <w:t>…</w:t>
      </w:r>
      <w:proofErr w:type="gramEnd"/>
      <w:r>
        <w:t>……</w:t>
      </w:r>
      <w:r w:rsidR="0084006A">
        <w:t>Autumn</w:t>
      </w:r>
      <w:r w:rsidR="007707D7">
        <w:t xml:space="preserve"> 20</w:t>
      </w:r>
      <w:r w:rsidR="00720BCA">
        <w:t>2</w:t>
      </w:r>
      <w:r w:rsidR="005E361A">
        <w:t>2</w:t>
      </w:r>
      <w:r>
        <w:t>……………………………</w:t>
      </w:r>
      <w:r>
        <w:tab/>
      </w:r>
      <w:r w:rsidR="007825D4">
        <w:tab/>
      </w:r>
      <w:r w:rsidR="007825D4">
        <w:tab/>
      </w:r>
      <w:r>
        <w:t>Start date: ……………………………………………….</w:t>
      </w:r>
    </w:p>
    <w:p w14:paraId="5EFCDA68" w14:textId="3C712E2B" w:rsidR="00274B5F" w:rsidRPr="00FF4091" w:rsidRDefault="00274B5F" w:rsidP="00274B5F">
      <w:pPr>
        <w:rPr>
          <w:b/>
          <w:sz w:val="20"/>
          <w:szCs w:val="20"/>
        </w:rPr>
      </w:pPr>
      <w:r w:rsidRPr="00FF4091">
        <w:rPr>
          <w:b/>
          <w:sz w:val="20"/>
          <w:szCs w:val="20"/>
        </w:rPr>
        <w:t xml:space="preserve">Please indicate your requirements below and return </w:t>
      </w:r>
      <w:r w:rsidR="002673A9" w:rsidRPr="00FF4091">
        <w:rPr>
          <w:b/>
          <w:sz w:val="20"/>
          <w:szCs w:val="20"/>
        </w:rPr>
        <w:t>t</w:t>
      </w:r>
      <w:r w:rsidRPr="00FF4091">
        <w:rPr>
          <w:b/>
          <w:sz w:val="20"/>
          <w:szCs w:val="20"/>
        </w:rPr>
        <w:t xml:space="preserve">he form </w:t>
      </w:r>
      <w:r w:rsidR="003C60D0">
        <w:rPr>
          <w:b/>
          <w:sz w:val="20"/>
          <w:szCs w:val="20"/>
        </w:rPr>
        <w:t>to</w:t>
      </w:r>
      <w:r w:rsidR="00AB2498">
        <w:rPr>
          <w:b/>
          <w:sz w:val="20"/>
          <w:szCs w:val="20"/>
        </w:rPr>
        <w:t xml:space="preserve"> </w:t>
      </w:r>
      <w:hyperlink r:id="rId6" w:history="1">
        <w:r w:rsidR="00AB2498" w:rsidRPr="00787CD4">
          <w:rPr>
            <w:rStyle w:val="Hyperlink"/>
            <w:b/>
            <w:sz w:val="20"/>
            <w:szCs w:val="20"/>
          </w:rPr>
          <w:t>asmith@bedsmusic.coop</w:t>
        </w:r>
      </w:hyperlink>
      <w:r w:rsidR="00AB2498">
        <w:rPr>
          <w:b/>
          <w:sz w:val="20"/>
          <w:szCs w:val="20"/>
        </w:rPr>
        <w:t xml:space="preserve"> </w:t>
      </w:r>
      <w:r w:rsidRPr="00FF4091">
        <w:rPr>
          <w:b/>
          <w:sz w:val="20"/>
          <w:szCs w:val="20"/>
        </w:rPr>
        <w:t>You are welcome to attach the completed form to an email</w:t>
      </w:r>
      <w:r w:rsidR="00B35835" w:rsidRPr="00FF4091">
        <w:rPr>
          <w:b/>
          <w:sz w:val="20"/>
          <w:szCs w:val="20"/>
        </w:rPr>
        <w:t>.</w:t>
      </w:r>
      <w:r w:rsidR="002673A9" w:rsidRPr="00FF4091">
        <w:rPr>
          <w:b/>
          <w:sz w:val="20"/>
          <w:szCs w:val="20"/>
        </w:rPr>
        <w:t xml:space="preserve"> </w:t>
      </w:r>
      <w:r w:rsidR="0084006A">
        <w:rPr>
          <w:b/>
          <w:sz w:val="20"/>
          <w:szCs w:val="20"/>
        </w:rPr>
        <w:t>Please give us the names of any students you are supporting through Pupil Premium or with GCSE</w:t>
      </w:r>
      <w:r w:rsidR="003C60D0">
        <w:rPr>
          <w:b/>
          <w:sz w:val="20"/>
          <w:szCs w:val="20"/>
        </w:rPr>
        <w:t>/A Level</w:t>
      </w:r>
      <w:r w:rsidR="0084006A">
        <w:rPr>
          <w:b/>
          <w:sz w:val="20"/>
          <w:szCs w:val="20"/>
        </w:rPr>
        <w:t xml:space="preserve"> on a separate sheet.</w:t>
      </w:r>
    </w:p>
    <w:tbl>
      <w:tblPr>
        <w:tblStyle w:val="TableGrid"/>
        <w:tblW w:w="0" w:type="auto"/>
        <w:tblLook w:val="04A0" w:firstRow="1" w:lastRow="0" w:firstColumn="1" w:lastColumn="0" w:noHBand="0" w:noVBand="1"/>
      </w:tblPr>
      <w:tblGrid>
        <w:gridCol w:w="2939"/>
        <w:gridCol w:w="1859"/>
        <w:gridCol w:w="2023"/>
        <w:gridCol w:w="3635"/>
      </w:tblGrid>
      <w:tr w:rsidR="00274B5F" w:rsidRPr="00274B5F" w14:paraId="29D3CD53" w14:textId="77777777" w:rsidTr="00E51E02">
        <w:tc>
          <w:tcPr>
            <w:tcW w:w="2988" w:type="dxa"/>
          </w:tcPr>
          <w:p w14:paraId="2553ABBD" w14:textId="77777777" w:rsidR="00274B5F" w:rsidRPr="00274B5F" w:rsidRDefault="00274B5F" w:rsidP="00274B5F">
            <w:pPr>
              <w:jc w:val="center"/>
              <w:rPr>
                <w:b/>
              </w:rPr>
            </w:pPr>
            <w:r w:rsidRPr="00274B5F">
              <w:rPr>
                <w:b/>
              </w:rPr>
              <w:t>Tuition / Service required</w:t>
            </w:r>
          </w:p>
        </w:tc>
        <w:tc>
          <w:tcPr>
            <w:tcW w:w="1890" w:type="dxa"/>
          </w:tcPr>
          <w:p w14:paraId="15F030FA" w14:textId="77777777" w:rsidR="00274B5F" w:rsidRPr="00274B5F" w:rsidRDefault="00274B5F" w:rsidP="00274B5F">
            <w:pPr>
              <w:jc w:val="center"/>
              <w:rPr>
                <w:b/>
              </w:rPr>
            </w:pPr>
            <w:r w:rsidRPr="00274B5F">
              <w:rPr>
                <w:b/>
              </w:rPr>
              <w:t>Hours / Mins per week</w:t>
            </w:r>
          </w:p>
        </w:tc>
        <w:tc>
          <w:tcPr>
            <w:tcW w:w="2053" w:type="dxa"/>
          </w:tcPr>
          <w:p w14:paraId="3A93ACF4" w14:textId="77777777" w:rsidR="00274B5F" w:rsidRPr="00274B5F" w:rsidRDefault="00274B5F" w:rsidP="00274B5F">
            <w:pPr>
              <w:jc w:val="center"/>
              <w:rPr>
                <w:b/>
              </w:rPr>
            </w:pPr>
            <w:r w:rsidRPr="00274B5F">
              <w:rPr>
                <w:b/>
              </w:rPr>
              <w:t>Number of weeks</w:t>
            </w:r>
          </w:p>
        </w:tc>
        <w:tc>
          <w:tcPr>
            <w:tcW w:w="3707" w:type="dxa"/>
          </w:tcPr>
          <w:p w14:paraId="4E5EE714" w14:textId="77777777" w:rsidR="00274B5F" w:rsidRPr="00274B5F" w:rsidRDefault="00274B5F" w:rsidP="00274B5F">
            <w:pPr>
              <w:jc w:val="center"/>
              <w:rPr>
                <w:b/>
              </w:rPr>
            </w:pPr>
            <w:r w:rsidRPr="00274B5F">
              <w:rPr>
                <w:b/>
              </w:rPr>
              <w:t>Preferred teacher if known</w:t>
            </w:r>
          </w:p>
        </w:tc>
      </w:tr>
      <w:tr w:rsidR="00274B5F" w14:paraId="6644A9E4" w14:textId="77777777" w:rsidTr="00E51E02">
        <w:tc>
          <w:tcPr>
            <w:tcW w:w="2988" w:type="dxa"/>
          </w:tcPr>
          <w:p w14:paraId="3D78A193" w14:textId="77777777" w:rsidR="00274B5F" w:rsidRDefault="00070034" w:rsidP="00274B5F">
            <w:r>
              <w:t>Strings</w:t>
            </w:r>
          </w:p>
          <w:p w14:paraId="57DB55A0" w14:textId="77777777" w:rsidR="00274B5F" w:rsidRDefault="00070034" w:rsidP="00274B5F">
            <w:r>
              <w:t>Wind</w:t>
            </w:r>
          </w:p>
          <w:p w14:paraId="1470B112" w14:textId="77777777" w:rsidR="00274B5F" w:rsidRDefault="00070034" w:rsidP="00274B5F">
            <w:r>
              <w:t>Brass</w:t>
            </w:r>
          </w:p>
          <w:p w14:paraId="4245C021" w14:textId="77777777" w:rsidR="00274B5F" w:rsidRDefault="00070034" w:rsidP="00274B5F">
            <w:r>
              <w:t>Keyboard / Piano</w:t>
            </w:r>
          </w:p>
          <w:p w14:paraId="08E87B7F" w14:textId="77777777" w:rsidR="00274B5F" w:rsidRDefault="00070034" w:rsidP="00274B5F">
            <w:r>
              <w:t>Voice</w:t>
            </w:r>
          </w:p>
          <w:p w14:paraId="59D671E1" w14:textId="77777777" w:rsidR="00274B5F" w:rsidRDefault="00070034" w:rsidP="00274B5F">
            <w:r>
              <w:t>Guitar</w:t>
            </w:r>
          </w:p>
          <w:p w14:paraId="12DBAE2A" w14:textId="77777777" w:rsidR="00274B5F" w:rsidRDefault="00070034" w:rsidP="00274B5F">
            <w:r>
              <w:t>Percussion / Drums</w:t>
            </w:r>
          </w:p>
          <w:p w14:paraId="10B54A8A" w14:textId="77777777" w:rsidR="00070034" w:rsidRDefault="00070034" w:rsidP="00274B5F">
            <w:r>
              <w:t>Ensemble</w:t>
            </w:r>
          </w:p>
          <w:p w14:paraId="15F95C56" w14:textId="77777777" w:rsidR="00070034" w:rsidRDefault="00070034" w:rsidP="00274B5F">
            <w:r>
              <w:t>Other (please specify)</w:t>
            </w:r>
          </w:p>
          <w:p w14:paraId="1A581EAB" w14:textId="77777777" w:rsidR="00070034" w:rsidRDefault="00070034" w:rsidP="00274B5F"/>
        </w:tc>
        <w:tc>
          <w:tcPr>
            <w:tcW w:w="1890" w:type="dxa"/>
          </w:tcPr>
          <w:p w14:paraId="419D4E47" w14:textId="77777777" w:rsidR="00274B5F" w:rsidRDefault="00274B5F" w:rsidP="00274B5F"/>
          <w:p w14:paraId="4AD0D08F" w14:textId="77777777" w:rsidR="00FF4091" w:rsidRDefault="00FF4091" w:rsidP="00274B5F"/>
          <w:p w14:paraId="47DDE4D3" w14:textId="77777777" w:rsidR="00FF4091" w:rsidRDefault="00FF4091" w:rsidP="00274B5F"/>
          <w:p w14:paraId="26A05B8E" w14:textId="77777777" w:rsidR="00FF4091" w:rsidRDefault="00FF4091" w:rsidP="00274B5F"/>
          <w:p w14:paraId="70E51573" w14:textId="77777777" w:rsidR="00FF4091" w:rsidRDefault="00FF4091" w:rsidP="00274B5F"/>
          <w:p w14:paraId="1F74C5D4" w14:textId="77777777" w:rsidR="00FF4091" w:rsidRDefault="00FF4091" w:rsidP="00274B5F"/>
          <w:p w14:paraId="5DD622F7" w14:textId="77777777" w:rsidR="00FF4091" w:rsidRDefault="00FF4091" w:rsidP="00274B5F"/>
          <w:p w14:paraId="7B084C79" w14:textId="77777777" w:rsidR="00FF4091" w:rsidRDefault="00FF4091" w:rsidP="00274B5F"/>
        </w:tc>
        <w:tc>
          <w:tcPr>
            <w:tcW w:w="2053" w:type="dxa"/>
          </w:tcPr>
          <w:p w14:paraId="086AA9A2" w14:textId="77777777" w:rsidR="00274B5F" w:rsidRDefault="00274B5F" w:rsidP="00274B5F"/>
        </w:tc>
        <w:tc>
          <w:tcPr>
            <w:tcW w:w="3707" w:type="dxa"/>
          </w:tcPr>
          <w:p w14:paraId="7EFA6013" w14:textId="77777777" w:rsidR="00274B5F" w:rsidRDefault="00274B5F" w:rsidP="00274B5F"/>
        </w:tc>
      </w:tr>
      <w:tr w:rsidR="00274B5F" w:rsidRPr="00274B5F" w14:paraId="21BAECC7" w14:textId="77777777" w:rsidTr="00E51E02">
        <w:tc>
          <w:tcPr>
            <w:tcW w:w="2988" w:type="dxa"/>
          </w:tcPr>
          <w:p w14:paraId="73368CBB" w14:textId="77777777" w:rsidR="00274B5F" w:rsidRPr="00274B5F" w:rsidRDefault="00274B5F" w:rsidP="00274B5F">
            <w:pPr>
              <w:rPr>
                <w:b/>
              </w:rPr>
            </w:pPr>
            <w:r w:rsidRPr="00274B5F">
              <w:rPr>
                <w:b/>
              </w:rPr>
              <w:t>Total hours per term</w:t>
            </w:r>
          </w:p>
        </w:tc>
        <w:tc>
          <w:tcPr>
            <w:tcW w:w="1890" w:type="dxa"/>
          </w:tcPr>
          <w:p w14:paraId="0EC1DA46" w14:textId="77777777" w:rsidR="00274B5F" w:rsidRPr="00274B5F" w:rsidRDefault="00274B5F" w:rsidP="00274B5F">
            <w:pPr>
              <w:rPr>
                <w:b/>
              </w:rPr>
            </w:pPr>
          </w:p>
        </w:tc>
        <w:tc>
          <w:tcPr>
            <w:tcW w:w="2053" w:type="dxa"/>
          </w:tcPr>
          <w:p w14:paraId="3DDF581E" w14:textId="77777777" w:rsidR="00274B5F" w:rsidRPr="00274B5F" w:rsidRDefault="00274B5F" w:rsidP="00274B5F">
            <w:pPr>
              <w:rPr>
                <w:b/>
              </w:rPr>
            </w:pPr>
            <w:r w:rsidRPr="00274B5F">
              <w:rPr>
                <w:b/>
              </w:rPr>
              <w:t>Cost per term</w:t>
            </w:r>
          </w:p>
        </w:tc>
        <w:tc>
          <w:tcPr>
            <w:tcW w:w="3707" w:type="dxa"/>
          </w:tcPr>
          <w:p w14:paraId="3C444294" w14:textId="77777777" w:rsidR="00274B5F" w:rsidRPr="00274B5F" w:rsidRDefault="00274B5F" w:rsidP="00274B5F">
            <w:pPr>
              <w:rPr>
                <w:b/>
              </w:rPr>
            </w:pPr>
            <w:r w:rsidRPr="00274B5F">
              <w:rPr>
                <w:b/>
              </w:rPr>
              <w:t>£</w:t>
            </w:r>
          </w:p>
        </w:tc>
      </w:tr>
      <w:tr w:rsidR="00274B5F" w14:paraId="3DDC1AA9" w14:textId="77777777" w:rsidTr="00E51E02">
        <w:tc>
          <w:tcPr>
            <w:tcW w:w="10638" w:type="dxa"/>
            <w:gridSpan w:val="4"/>
          </w:tcPr>
          <w:p w14:paraId="5B0640F8" w14:textId="4B638865" w:rsidR="00B35835" w:rsidRDefault="00274B5F" w:rsidP="00E51E02">
            <w:pPr>
              <w:jc w:val="center"/>
            </w:pPr>
            <w:r w:rsidRPr="00274B5F">
              <w:rPr>
                <w:b/>
                <w:sz w:val="28"/>
                <w:szCs w:val="28"/>
              </w:rPr>
              <w:t>Hourly rate to schools</w:t>
            </w:r>
            <w:r w:rsidR="00B35835">
              <w:rPr>
                <w:b/>
                <w:sz w:val="28"/>
                <w:szCs w:val="28"/>
              </w:rPr>
              <w:t xml:space="preserve"> - £3</w:t>
            </w:r>
            <w:r w:rsidR="005E361A">
              <w:rPr>
                <w:b/>
                <w:sz w:val="28"/>
                <w:szCs w:val="28"/>
              </w:rPr>
              <w:t>6.50</w:t>
            </w:r>
            <w:r w:rsidR="0084006A">
              <w:rPr>
                <w:b/>
                <w:sz w:val="28"/>
                <w:szCs w:val="28"/>
              </w:rPr>
              <w:t xml:space="preserve"> </w:t>
            </w:r>
            <w:r>
              <w:t xml:space="preserve">Main Services: Instrumental and vocal tuition                                 </w:t>
            </w:r>
          </w:p>
          <w:p w14:paraId="19F74343" w14:textId="77777777" w:rsidR="00274B5F" w:rsidRDefault="005339A3" w:rsidP="00FF4091">
            <w:pPr>
              <w:jc w:val="center"/>
            </w:pPr>
            <w:r>
              <w:t>Additional Services:  Large group / Ensembles / Miscellaneous</w:t>
            </w:r>
          </w:p>
        </w:tc>
      </w:tr>
    </w:tbl>
    <w:p w14:paraId="3FF79D83" w14:textId="77777777" w:rsidR="00FF4091" w:rsidRDefault="005339A3" w:rsidP="00274B5F">
      <w:r>
        <w:t xml:space="preserve">We aim to provide 34 lessons in an academic year. The number of lessons </w:t>
      </w:r>
      <w:r w:rsidR="00B35835">
        <w:t xml:space="preserve">per term </w:t>
      </w:r>
      <w:r>
        <w:t>will vary: the standard number of teaching weeks in the Autumn Term is 13. Schools may if they wish purchase additional hours / weeks by contacting the Co-operative.</w:t>
      </w:r>
    </w:p>
    <w:p w14:paraId="19627572" w14:textId="77777777" w:rsidR="005339A3" w:rsidRPr="005339A3" w:rsidRDefault="005339A3" w:rsidP="00274B5F">
      <w:pPr>
        <w:rPr>
          <w:b/>
        </w:rPr>
      </w:pPr>
      <w:r w:rsidRPr="005339A3">
        <w:rPr>
          <w:b/>
        </w:rPr>
        <w:t>Range of Services:</w:t>
      </w:r>
    </w:p>
    <w:tbl>
      <w:tblPr>
        <w:tblStyle w:val="TableGrid"/>
        <w:tblW w:w="0" w:type="auto"/>
        <w:tblLook w:val="04A0" w:firstRow="1" w:lastRow="0" w:firstColumn="1" w:lastColumn="0" w:noHBand="0" w:noVBand="1"/>
      </w:tblPr>
      <w:tblGrid>
        <w:gridCol w:w="1184"/>
        <w:gridCol w:w="1525"/>
        <w:gridCol w:w="7747"/>
      </w:tblGrid>
      <w:tr w:rsidR="005339A3" w14:paraId="6C4ED0D5" w14:textId="77777777" w:rsidTr="005339A3">
        <w:tc>
          <w:tcPr>
            <w:tcW w:w="1188" w:type="dxa"/>
          </w:tcPr>
          <w:p w14:paraId="71405B7F" w14:textId="77777777" w:rsidR="005339A3" w:rsidRPr="00FF4091" w:rsidRDefault="005339A3" w:rsidP="005339A3">
            <w:pPr>
              <w:jc w:val="center"/>
              <w:rPr>
                <w:b/>
                <w:sz w:val="20"/>
                <w:szCs w:val="20"/>
              </w:rPr>
            </w:pPr>
            <w:r w:rsidRPr="00FF4091">
              <w:rPr>
                <w:b/>
                <w:sz w:val="20"/>
                <w:szCs w:val="20"/>
              </w:rPr>
              <w:t>Main Services</w:t>
            </w:r>
          </w:p>
        </w:tc>
        <w:tc>
          <w:tcPr>
            <w:tcW w:w="1530" w:type="dxa"/>
          </w:tcPr>
          <w:p w14:paraId="4D03031C" w14:textId="77777777" w:rsidR="005339A3" w:rsidRPr="00FF4091" w:rsidRDefault="005339A3" w:rsidP="005339A3">
            <w:pPr>
              <w:jc w:val="center"/>
              <w:rPr>
                <w:b/>
                <w:sz w:val="20"/>
                <w:szCs w:val="20"/>
              </w:rPr>
            </w:pPr>
            <w:r w:rsidRPr="00FF4091">
              <w:rPr>
                <w:b/>
                <w:sz w:val="20"/>
                <w:szCs w:val="20"/>
              </w:rPr>
              <w:t>Instrumental and vocal Tuition</w:t>
            </w:r>
          </w:p>
          <w:p w14:paraId="079B1946" w14:textId="77777777" w:rsidR="005339A3" w:rsidRPr="00FF4091" w:rsidRDefault="005339A3" w:rsidP="005339A3">
            <w:pPr>
              <w:jc w:val="center"/>
              <w:rPr>
                <w:sz w:val="20"/>
                <w:szCs w:val="20"/>
              </w:rPr>
            </w:pPr>
            <w:r w:rsidRPr="00FF4091">
              <w:rPr>
                <w:sz w:val="20"/>
                <w:szCs w:val="20"/>
              </w:rPr>
              <w:t>(individual and small group)</w:t>
            </w:r>
          </w:p>
        </w:tc>
        <w:tc>
          <w:tcPr>
            <w:tcW w:w="7964" w:type="dxa"/>
          </w:tcPr>
          <w:p w14:paraId="64254C92" w14:textId="77777777" w:rsidR="005339A3" w:rsidRPr="00FF4091" w:rsidRDefault="005339A3" w:rsidP="005339A3">
            <w:pPr>
              <w:pStyle w:val="ListParagraph"/>
              <w:numPr>
                <w:ilvl w:val="0"/>
                <w:numId w:val="1"/>
              </w:numPr>
              <w:rPr>
                <w:sz w:val="20"/>
                <w:szCs w:val="20"/>
              </w:rPr>
            </w:pPr>
            <w:r w:rsidRPr="00FF4091">
              <w:rPr>
                <w:sz w:val="20"/>
                <w:szCs w:val="20"/>
              </w:rPr>
              <w:t>Strings (violin, viola, cello, double bass)</w:t>
            </w:r>
          </w:p>
          <w:p w14:paraId="05F77B72" w14:textId="0C48EC20" w:rsidR="005339A3" w:rsidRPr="00FF4091" w:rsidRDefault="005339A3" w:rsidP="005339A3">
            <w:pPr>
              <w:pStyle w:val="ListParagraph"/>
              <w:numPr>
                <w:ilvl w:val="0"/>
                <w:numId w:val="1"/>
              </w:numPr>
              <w:rPr>
                <w:sz w:val="20"/>
                <w:szCs w:val="20"/>
              </w:rPr>
            </w:pPr>
            <w:r w:rsidRPr="00FF4091">
              <w:rPr>
                <w:sz w:val="20"/>
                <w:szCs w:val="20"/>
              </w:rPr>
              <w:t>Woodwind (recorder, flute,</w:t>
            </w:r>
            <w:r w:rsidR="003C60D0">
              <w:rPr>
                <w:sz w:val="20"/>
                <w:szCs w:val="20"/>
              </w:rPr>
              <w:t xml:space="preserve"> </w:t>
            </w:r>
            <w:r w:rsidR="00B35835" w:rsidRPr="00FF4091">
              <w:rPr>
                <w:sz w:val="20"/>
                <w:szCs w:val="20"/>
              </w:rPr>
              <w:t>fife,</w:t>
            </w:r>
            <w:r w:rsidRPr="00FF4091">
              <w:rPr>
                <w:sz w:val="20"/>
                <w:szCs w:val="20"/>
              </w:rPr>
              <w:t xml:space="preserve"> oboe, clarinet, bassoon, saxophone)</w:t>
            </w:r>
          </w:p>
          <w:p w14:paraId="0247884E" w14:textId="77777777" w:rsidR="005339A3" w:rsidRPr="00FF4091" w:rsidRDefault="005339A3" w:rsidP="005339A3">
            <w:pPr>
              <w:pStyle w:val="ListParagraph"/>
              <w:numPr>
                <w:ilvl w:val="0"/>
                <w:numId w:val="1"/>
              </w:numPr>
              <w:rPr>
                <w:sz w:val="20"/>
                <w:szCs w:val="20"/>
              </w:rPr>
            </w:pPr>
            <w:r w:rsidRPr="00FF4091">
              <w:rPr>
                <w:sz w:val="20"/>
                <w:szCs w:val="20"/>
              </w:rPr>
              <w:t>Brass (trumpet, cornet, French horn, trombone, euphonium, baritone, tenor horn, tuba)</w:t>
            </w:r>
          </w:p>
          <w:p w14:paraId="0D44BB2E" w14:textId="77777777" w:rsidR="005339A3" w:rsidRPr="00FF4091" w:rsidRDefault="005339A3" w:rsidP="005339A3">
            <w:pPr>
              <w:pStyle w:val="ListParagraph"/>
              <w:numPr>
                <w:ilvl w:val="0"/>
                <w:numId w:val="1"/>
              </w:numPr>
              <w:rPr>
                <w:sz w:val="20"/>
                <w:szCs w:val="20"/>
              </w:rPr>
            </w:pPr>
            <w:r w:rsidRPr="00FF4091">
              <w:rPr>
                <w:sz w:val="20"/>
                <w:szCs w:val="20"/>
              </w:rPr>
              <w:t xml:space="preserve">Drums (drum kit, orchestral </w:t>
            </w:r>
            <w:r w:rsidR="002673A9" w:rsidRPr="00FF4091">
              <w:rPr>
                <w:sz w:val="20"/>
                <w:szCs w:val="20"/>
              </w:rPr>
              <w:t xml:space="preserve">&amp; tuned </w:t>
            </w:r>
            <w:r w:rsidRPr="00FF4091">
              <w:rPr>
                <w:sz w:val="20"/>
                <w:szCs w:val="20"/>
              </w:rPr>
              <w:t>percussion)</w:t>
            </w:r>
          </w:p>
          <w:p w14:paraId="20CD98F3" w14:textId="77777777" w:rsidR="005339A3" w:rsidRPr="00FF4091" w:rsidRDefault="005339A3" w:rsidP="005339A3">
            <w:pPr>
              <w:pStyle w:val="ListParagraph"/>
              <w:numPr>
                <w:ilvl w:val="0"/>
                <w:numId w:val="1"/>
              </w:numPr>
              <w:rPr>
                <w:sz w:val="20"/>
                <w:szCs w:val="20"/>
              </w:rPr>
            </w:pPr>
            <w:r w:rsidRPr="00FF4091">
              <w:rPr>
                <w:sz w:val="20"/>
                <w:szCs w:val="20"/>
              </w:rPr>
              <w:t>Keyboard (piano, electronic keyboard)</w:t>
            </w:r>
          </w:p>
          <w:p w14:paraId="0A716675" w14:textId="77777777" w:rsidR="005339A3" w:rsidRPr="00FF4091" w:rsidRDefault="005339A3" w:rsidP="005339A3">
            <w:pPr>
              <w:pStyle w:val="ListParagraph"/>
              <w:numPr>
                <w:ilvl w:val="0"/>
                <w:numId w:val="1"/>
              </w:numPr>
              <w:rPr>
                <w:sz w:val="20"/>
                <w:szCs w:val="20"/>
              </w:rPr>
            </w:pPr>
            <w:r w:rsidRPr="00FF4091">
              <w:rPr>
                <w:sz w:val="20"/>
                <w:szCs w:val="20"/>
              </w:rPr>
              <w:t>Guitar (acoustic, classical, electric, bass)</w:t>
            </w:r>
          </w:p>
          <w:p w14:paraId="3B7445F9" w14:textId="77777777" w:rsidR="005339A3" w:rsidRPr="00FF4091" w:rsidRDefault="005339A3" w:rsidP="005339A3">
            <w:pPr>
              <w:pStyle w:val="ListParagraph"/>
              <w:numPr>
                <w:ilvl w:val="0"/>
                <w:numId w:val="1"/>
              </w:numPr>
              <w:rPr>
                <w:sz w:val="20"/>
                <w:szCs w:val="20"/>
              </w:rPr>
            </w:pPr>
            <w:r w:rsidRPr="00FF4091">
              <w:rPr>
                <w:sz w:val="20"/>
                <w:szCs w:val="20"/>
              </w:rPr>
              <w:t>Voice</w:t>
            </w:r>
          </w:p>
          <w:p w14:paraId="76AD2AC5" w14:textId="77777777" w:rsidR="005339A3" w:rsidRDefault="005339A3" w:rsidP="005339A3">
            <w:pPr>
              <w:pStyle w:val="ListParagraph"/>
              <w:numPr>
                <w:ilvl w:val="0"/>
                <w:numId w:val="1"/>
              </w:numPr>
            </w:pPr>
            <w:r w:rsidRPr="00FF4091">
              <w:rPr>
                <w:sz w:val="20"/>
                <w:szCs w:val="20"/>
              </w:rPr>
              <w:t>Theory</w:t>
            </w:r>
          </w:p>
        </w:tc>
      </w:tr>
      <w:tr w:rsidR="005339A3" w14:paraId="54EB4D36" w14:textId="77777777" w:rsidTr="005339A3">
        <w:tc>
          <w:tcPr>
            <w:tcW w:w="1188" w:type="dxa"/>
          </w:tcPr>
          <w:p w14:paraId="26AE7297" w14:textId="77777777" w:rsidR="005339A3" w:rsidRPr="00FF4091" w:rsidRDefault="005339A3" w:rsidP="00274B5F">
            <w:pPr>
              <w:rPr>
                <w:b/>
                <w:sz w:val="20"/>
                <w:szCs w:val="20"/>
              </w:rPr>
            </w:pPr>
            <w:r w:rsidRPr="00FF4091">
              <w:rPr>
                <w:b/>
                <w:sz w:val="20"/>
                <w:szCs w:val="20"/>
              </w:rPr>
              <w:t>Additional Services</w:t>
            </w:r>
          </w:p>
        </w:tc>
        <w:tc>
          <w:tcPr>
            <w:tcW w:w="1530" w:type="dxa"/>
          </w:tcPr>
          <w:p w14:paraId="0D6EE466" w14:textId="77777777" w:rsidR="005339A3" w:rsidRPr="00FF4091" w:rsidRDefault="005339A3" w:rsidP="00274B5F">
            <w:pPr>
              <w:rPr>
                <w:b/>
                <w:sz w:val="20"/>
                <w:szCs w:val="20"/>
              </w:rPr>
            </w:pPr>
            <w:r w:rsidRPr="00FF4091">
              <w:rPr>
                <w:b/>
                <w:sz w:val="20"/>
                <w:szCs w:val="20"/>
              </w:rPr>
              <w:t>Large group, Ensembles, Miscellaneous</w:t>
            </w:r>
          </w:p>
        </w:tc>
        <w:tc>
          <w:tcPr>
            <w:tcW w:w="7964" w:type="dxa"/>
          </w:tcPr>
          <w:p w14:paraId="723CD2DA" w14:textId="77777777" w:rsidR="005339A3" w:rsidRPr="00FF4091" w:rsidRDefault="005339A3" w:rsidP="005339A3">
            <w:pPr>
              <w:pStyle w:val="ListParagraph"/>
              <w:numPr>
                <w:ilvl w:val="0"/>
                <w:numId w:val="2"/>
              </w:numPr>
              <w:rPr>
                <w:sz w:val="20"/>
                <w:szCs w:val="20"/>
              </w:rPr>
            </w:pPr>
            <w:r w:rsidRPr="00FF4091">
              <w:rPr>
                <w:sz w:val="20"/>
                <w:szCs w:val="20"/>
              </w:rPr>
              <w:t>School Ensembles and Choirs</w:t>
            </w:r>
          </w:p>
          <w:p w14:paraId="2271DF12" w14:textId="77777777" w:rsidR="005339A3" w:rsidRPr="00FF4091" w:rsidRDefault="005339A3" w:rsidP="005339A3">
            <w:pPr>
              <w:pStyle w:val="ListParagraph"/>
              <w:numPr>
                <w:ilvl w:val="0"/>
                <w:numId w:val="2"/>
              </w:numPr>
              <w:rPr>
                <w:sz w:val="20"/>
                <w:szCs w:val="20"/>
              </w:rPr>
            </w:pPr>
            <w:r w:rsidRPr="00FF4091">
              <w:rPr>
                <w:sz w:val="20"/>
                <w:szCs w:val="20"/>
              </w:rPr>
              <w:t>Piano accompaniment for exams / performances</w:t>
            </w:r>
          </w:p>
          <w:p w14:paraId="05878258" w14:textId="77777777" w:rsidR="005339A3" w:rsidRPr="00FF4091" w:rsidRDefault="005339A3" w:rsidP="005339A3">
            <w:pPr>
              <w:pStyle w:val="ListParagraph"/>
              <w:numPr>
                <w:ilvl w:val="0"/>
                <w:numId w:val="2"/>
              </w:numPr>
              <w:rPr>
                <w:sz w:val="20"/>
                <w:szCs w:val="20"/>
              </w:rPr>
            </w:pPr>
            <w:r w:rsidRPr="00FF4091">
              <w:rPr>
                <w:sz w:val="20"/>
                <w:szCs w:val="20"/>
              </w:rPr>
              <w:t>Aural training</w:t>
            </w:r>
          </w:p>
          <w:p w14:paraId="3AA0246A" w14:textId="77777777" w:rsidR="005339A3" w:rsidRPr="00FF4091" w:rsidRDefault="005339A3" w:rsidP="002673A9">
            <w:pPr>
              <w:pStyle w:val="ListParagraph"/>
              <w:numPr>
                <w:ilvl w:val="0"/>
                <w:numId w:val="2"/>
              </w:numPr>
              <w:rPr>
                <w:sz w:val="20"/>
                <w:szCs w:val="20"/>
              </w:rPr>
            </w:pPr>
            <w:r w:rsidRPr="00FF4091">
              <w:rPr>
                <w:sz w:val="20"/>
                <w:szCs w:val="20"/>
              </w:rPr>
              <w:t>Composing / arranging</w:t>
            </w:r>
          </w:p>
          <w:p w14:paraId="2CA1C40F" w14:textId="77777777" w:rsidR="005339A3" w:rsidRPr="00FF4091" w:rsidRDefault="005339A3" w:rsidP="005339A3">
            <w:pPr>
              <w:rPr>
                <w:b/>
                <w:i/>
                <w:sz w:val="20"/>
                <w:szCs w:val="20"/>
              </w:rPr>
            </w:pPr>
            <w:r w:rsidRPr="00FF4091">
              <w:rPr>
                <w:b/>
                <w:i/>
                <w:sz w:val="20"/>
                <w:szCs w:val="20"/>
              </w:rPr>
              <w:t>Please note the Bedford Music Co-operative does not offer whole class instrumental tuition, curriculum work for whole classes or projects. These will continue to be delivered by Music for Bedford Borough</w:t>
            </w:r>
          </w:p>
        </w:tc>
      </w:tr>
    </w:tbl>
    <w:p w14:paraId="4ACB6F0D" w14:textId="77777777" w:rsidR="0084006A" w:rsidRDefault="0084006A" w:rsidP="002673A9">
      <w:pPr>
        <w:jc w:val="center"/>
        <w:rPr>
          <w:b/>
          <w:sz w:val="28"/>
          <w:szCs w:val="28"/>
        </w:rPr>
      </w:pPr>
    </w:p>
    <w:p w14:paraId="61FE01AF" w14:textId="3CC41E4E" w:rsidR="005339A3" w:rsidRDefault="002673A9" w:rsidP="002673A9">
      <w:pPr>
        <w:jc w:val="center"/>
        <w:rPr>
          <w:b/>
          <w:sz w:val="28"/>
          <w:szCs w:val="28"/>
        </w:rPr>
      </w:pPr>
      <w:r w:rsidRPr="002673A9">
        <w:rPr>
          <w:b/>
          <w:sz w:val="28"/>
          <w:szCs w:val="28"/>
        </w:rPr>
        <w:lastRenderedPageBreak/>
        <w:t>Terms and Conditions</w:t>
      </w:r>
    </w:p>
    <w:p w14:paraId="68937415" w14:textId="77777777" w:rsidR="002673A9" w:rsidRPr="00F43672" w:rsidRDefault="002673A9" w:rsidP="00F43672">
      <w:pPr>
        <w:pStyle w:val="NoSpacing"/>
        <w:rPr>
          <w:b/>
        </w:rPr>
      </w:pPr>
      <w:r w:rsidRPr="00F43672">
        <w:rPr>
          <w:b/>
        </w:rPr>
        <w:t>Tuition</w:t>
      </w:r>
    </w:p>
    <w:p w14:paraId="7BD93DD7" w14:textId="77777777" w:rsidR="002673A9" w:rsidRDefault="002673A9" w:rsidP="00F43672">
      <w:pPr>
        <w:pStyle w:val="NoSpacing"/>
      </w:pPr>
      <w:r w:rsidRPr="002673A9">
        <w:t xml:space="preserve">Bedford Music Co-operative </w:t>
      </w:r>
      <w:r>
        <w:t>sends the school an order form for instrumental / vocal tuition for the coming term. The form should be returned to BMC by the specified date.  In future terms, if the form is not received by the Office, BMC will assume that the current provision will continue.  Tuition may be cancelled for the end of a term (i.e. December, March/April, July) by giving half a term’s notice (October, February, May)</w:t>
      </w:r>
    </w:p>
    <w:p w14:paraId="582656BE" w14:textId="77777777" w:rsidR="002673A9" w:rsidRDefault="002673A9" w:rsidP="00F43672">
      <w:pPr>
        <w:pStyle w:val="NoSpacing"/>
      </w:pPr>
      <w:r>
        <w:t xml:space="preserve">BMC will send an invoice to the school shortly before the start of each term. </w:t>
      </w:r>
      <w:r w:rsidR="00FF4091">
        <w:t xml:space="preserve"> This should be paid within 30 </w:t>
      </w:r>
      <w:r>
        <w:t>days of the invoice</w:t>
      </w:r>
    </w:p>
    <w:p w14:paraId="51DA97C1" w14:textId="77777777" w:rsidR="002673A9" w:rsidRDefault="00DE4EC3" w:rsidP="00F43672">
      <w:pPr>
        <w:pStyle w:val="NoSpacing"/>
      </w:pPr>
      <w:r>
        <w:t>If payment is</w:t>
      </w:r>
      <w:r w:rsidR="002673A9">
        <w:t xml:space="preserve"> not received, BMC reserves the right to withdraw tuition services.</w:t>
      </w:r>
    </w:p>
    <w:p w14:paraId="49FCB40F" w14:textId="77777777" w:rsidR="00F43672" w:rsidRDefault="00F43672" w:rsidP="00F43672">
      <w:pPr>
        <w:pStyle w:val="NoSpacing"/>
        <w:rPr>
          <w:b/>
        </w:rPr>
      </w:pPr>
    </w:p>
    <w:p w14:paraId="7E948155" w14:textId="77777777" w:rsidR="00F43672" w:rsidRDefault="002673A9" w:rsidP="00F43672">
      <w:pPr>
        <w:pStyle w:val="NoSpacing"/>
        <w:rPr>
          <w:b/>
        </w:rPr>
      </w:pPr>
      <w:r w:rsidRPr="00F43672">
        <w:rPr>
          <w:b/>
        </w:rPr>
        <w:t>The Co-operative is responsible for:</w:t>
      </w:r>
    </w:p>
    <w:p w14:paraId="22328A93" w14:textId="77777777" w:rsidR="00F43672" w:rsidRDefault="002673A9" w:rsidP="00F43672">
      <w:pPr>
        <w:pStyle w:val="NoSpacing"/>
      </w:pPr>
      <w:r>
        <w:t>2.1</w:t>
      </w:r>
      <w:r>
        <w:tab/>
        <w:t>Sourcing suitable teachers to provide tuition as requested</w:t>
      </w:r>
    </w:p>
    <w:p w14:paraId="07FAE413" w14:textId="77777777" w:rsidR="002673A9" w:rsidRDefault="002673A9" w:rsidP="00F43672">
      <w:pPr>
        <w:pStyle w:val="NoSpacing"/>
      </w:pPr>
      <w:r>
        <w:t>2.2</w:t>
      </w:r>
      <w:r>
        <w:tab/>
        <w:t>Providing administrative services</w:t>
      </w:r>
    </w:p>
    <w:p w14:paraId="3F0C68FF" w14:textId="77777777" w:rsidR="002673A9" w:rsidRDefault="00B35835" w:rsidP="00F43672">
      <w:pPr>
        <w:pStyle w:val="NoSpacing"/>
      </w:pPr>
      <w:r>
        <w:t>2.3</w:t>
      </w:r>
      <w:r>
        <w:tab/>
        <w:t>R</w:t>
      </w:r>
      <w:r w:rsidR="002673A9">
        <w:t>esolving issues as required</w:t>
      </w:r>
    </w:p>
    <w:p w14:paraId="5A24CC09" w14:textId="77777777" w:rsidR="00F43672" w:rsidRDefault="00F43672" w:rsidP="00F43672">
      <w:pPr>
        <w:pStyle w:val="NoSpacing"/>
      </w:pPr>
    </w:p>
    <w:p w14:paraId="50B46776" w14:textId="77777777" w:rsidR="002673A9" w:rsidRPr="00F43672" w:rsidRDefault="002673A9" w:rsidP="00F43672">
      <w:pPr>
        <w:pStyle w:val="NoSpacing"/>
        <w:rPr>
          <w:b/>
        </w:rPr>
      </w:pPr>
      <w:r w:rsidRPr="00F43672">
        <w:rPr>
          <w:b/>
        </w:rPr>
        <w:t>The School is responsible for:</w:t>
      </w:r>
    </w:p>
    <w:p w14:paraId="33F1ECD0" w14:textId="77777777" w:rsidR="002673A9" w:rsidRDefault="002673A9" w:rsidP="00F43672">
      <w:pPr>
        <w:pStyle w:val="NoSpacing"/>
        <w:ind w:left="720" w:hanging="720"/>
      </w:pPr>
      <w:r>
        <w:t>3.1</w:t>
      </w:r>
      <w:r>
        <w:tab/>
        <w:t>Providing a suitable teaching room to include adequate space, heat, natural light, ventilation and a viewing window</w:t>
      </w:r>
    </w:p>
    <w:p w14:paraId="6316C452" w14:textId="77777777" w:rsidR="002673A9" w:rsidRDefault="002673A9" w:rsidP="00F43672">
      <w:pPr>
        <w:pStyle w:val="NoSpacing"/>
      </w:pPr>
      <w:r>
        <w:t>3.2</w:t>
      </w:r>
      <w:r>
        <w:tab/>
        <w:t>Ensuring that all musical teaching equipment is in good order</w:t>
      </w:r>
    </w:p>
    <w:p w14:paraId="7B76790B" w14:textId="77777777" w:rsidR="002673A9" w:rsidRDefault="002673A9" w:rsidP="00F43672">
      <w:pPr>
        <w:pStyle w:val="NoSpacing"/>
      </w:pPr>
      <w:r>
        <w:t>3.3</w:t>
      </w:r>
      <w:r>
        <w:tab/>
        <w:t>Ensuring that pupils are able to attend lessons during the school day</w:t>
      </w:r>
    </w:p>
    <w:p w14:paraId="0B0E937C" w14:textId="77777777" w:rsidR="002673A9" w:rsidRDefault="002673A9" w:rsidP="00F43672">
      <w:pPr>
        <w:pStyle w:val="NoSpacing"/>
      </w:pPr>
      <w:r>
        <w:t>3.4</w:t>
      </w:r>
      <w:r>
        <w:tab/>
        <w:t>The health and safety of teachers whilst on school premises</w:t>
      </w:r>
    </w:p>
    <w:p w14:paraId="493CB285" w14:textId="77777777" w:rsidR="002673A9" w:rsidRDefault="002673A9" w:rsidP="00F43672">
      <w:pPr>
        <w:pStyle w:val="NoSpacing"/>
        <w:ind w:left="720" w:hanging="720"/>
      </w:pPr>
      <w:r>
        <w:t>3.5</w:t>
      </w:r>
      <w:r>
        <w:tab/>
        <w:t>Providing teachers with information on relevant school policies and procedures, e.g</w:t>
      </w:r>
      <w:r w:rsidR="00DE4EC3">
        <w:t>. SEN,</w:t>
      </w:r>
      <w:r>
        <w:t xml:space="preserve"> child protection, fire and emergency etc</w:t>
      </w:r>
      <w:r w:rsidR="00DE4EC3">
        <w:t>.</w:t>
      </w:r>
    </w:p>
    <w:p w14:paraId="3899742E" w14:textId="77777777" w:rsidR="002673A9" w:rsidRDefault="002673A9" w:rsidP="00F43672">
      <w:pPr>
        <w:pStyle w:val="NoSpacing"/>
        <w:ind w:left="720" w:hanging="720"/>
      </w:pPr>
      <w:r>
        <w:t>3.6</w:t>
      </w:r>
      <w:r>
        <w:tab/>
        <w:t>Keep teachers informed of any school closures, trips, teacher training days etc</w:t>
      </w:r>
      <w:r w:rsidR="00DE4EC3">
        <w:t>.</w:t>
      </w:r>
      <w:r>
        <w:t xml:space="preserve"> which wo</w:t>
      </w:r>
      <w:r w:rsidR="00DE4EC3">
        <w:t>u</w:t>
      </w:r>
      <w:r>
        <w:t>ld prevent them from delivering lessons</w:t>
      </w:r>
    </w:p>
    <w:p w14:paraId="720AD6B5" w14:textId="77777777" w:rsidR="002673A9" w:rsidRDefault="002673A9" w:rsidP="00F43672">
      <w:pPr>
        <w:pStyle w:val="NoSpacing"/>
      </w:pPr>
    </w:p>
    <w:p w14:paraId="24DBE154" w14:textId="77777777" w:rsidR="002673A9" w:rsidRPr="00F43672" w:rsidRDefault="002673A9" w:rsidP="00F43672">
      <w:pPr>
        <w:pStyle w:val="NoSpacing"/>
        <w:rPr>
          <w:b/>
        </w:rPr>
      </w:pPr>
      <w:r w:rsidRPr="00F43672">
        <w:rPr>
          <w:b/>
        </w:rPr>
        <w:t>Changes to tuition order</w:t>
      </w:r>
    </w:p>
    <w:p w14:paraId="22602BDC" w14:textId="77777777" w:rsidR="00F43672" w:rsidRDefault="00F43672" w:rsidP="00F43672">
      <w:pPr>
        <w:pStyle w:val="NoSpacing"/>
        <w:ind w:left="720" w:hanging="720"/>
      </w:pPr>
      <w:r>
        <w:t>4.1</w:t>
      </w:r>
      <w:r>
        <w:tab/>
        <w:t>Any changes to the invoice during the course of a term must be agreed with the teacher deli</w:t>
      </w:r>
      <w:r w:rsidR="00DE4EC3">
        <w:t xml:space="preserve">vering the tuition and with BMC. </w:t>
      </w:r>
      <w:r>
        <w:t xml:space="preserve"> Additional tuition will be invoiced accordingly.</w:t>
      </w:r>
    </w:p>
    <w:p w14:paraId="5E7F5051" w14:textId="77777777" w:rsidR="00F43672" w:rsidRDefault="00F43672" w:rsidP="00F43672">
      <w:pPr>
        <w:pStyle w:val="NoSpacing"/>
        <w:ind w:left="720" w:hanging="720"/>
      </w:pPr>
      <w:r>
        <w:t>4.2</w:t>
      </w:r>
      <w:r>
        <w:tab/>
        <w:t>The school must give the Co-operative reasonable notice of any school closures etc</w:t>
      </w:r>
      <w:r w:rsidR="00DE4EC3">
        <w:t>.</w:t>
      </w:r>
      <w:r>
        <w:t xml:space="preserve"> which will affect the delivery of lessons.  In the case of pre-planned events, e.g</w:t>
      </w:r>
      <w:r w:rsidR="00DE4EC3">
        <w:t>.</w:t>
      </w:r>
      <w:r>
        <w:t xml:space="preserve"> teacher training days, school visits and exams, 7 days written notice is required. If no notice is provided, the lesson will be charged for.</w:t>
      </w:r>
    </w:p>
    <w:p w14:paraId="55391282" w14:textId="77777777" w:rsidR="00F43672" w:rsidRDefault="00F43672" w:rsidP="00F43672">
      <w:pPr>
        <w:pStyle w:val="NoSpacing"/>
      </w:pPr>
    </w:p>
    <w:p w14:paraId="0987F253" w14:textId="77777777" w:rsidR="00F43672" w:rsidRPr="00F43672" w:rsidRDefault="00DE4EC3" w:rsidP="00F43672">
      <w:pPr>
        <w:pStyle w:val="NoSpacing"/>
        <w:rPr>
          <w:b/>
        </w:rPr>
      </w:pPr>
      <w:r>
        <w:rPr>
          <w:b/>
        </w:rPr>
        <w:t>Credit</w:t>
      </w:r>
    </w:p>
    <w:p w14:paraId="3F681F9C" w14:textId="77777777" w:rsidR="00F43672" w:rsidRDefault="00F43672" w:rsidP="00F43672">
      <w:pPr>
        <w:pStyle w:val="NoSpacing"/>
      </w:pPr>
      <w:r>
        <w:t>5.1</w:t>
      </w:r>
      <w:r>
        <w:tab/>
        <w:t>If the full quota of lessons has not bee</w:t>
      </w:r>
      <w:r w:rsidR="00DE4EC3">
        <w:t>n delivered by the end of term,</w:t>
      </w:r>
      <w:r>
        <w:t xml:space="preserve"> a credit note will be issued</w:t>
      </w:r>
    </w:p>
    <w:p w14:paraId="18918C20" w14:textId="77777777" w:rsidR="00F43672" w:rsidRDefault="00F43672" w:rsidP="00F43672">
      <w:pPr>
        <w:pStyle w:val="NoSpacing"/>
      </w:pPr>
    </w:p>
    <w:p w14:paraId="22B9630C" w14:textId="77777777" w:rsidR="00F43672" w:rsidRPr="00F43672" w:rsidRDefault="00F43672" w:rsidP="00F43672">
      <w:pPr>
        <w:pStyle w:val="NoSpacing"/>
        <w:rPr>
          <w:b/>
        </w:rPr>
      </w:pPr>
      <w:r w:rsidRPr="00F43672">
        <w:rPr>
          <w:b/>
        </w:rPr>
        <w:t>Liability</w:t>
      </w:r>
    </w:p>
    <w:p w14:paraId="3D197869" w14:textId="77777777" w:rsidR="00F43672" w:rsidRDefault="00F43672" w:rsidP="00F43672">
      <w:pPr>
        <w:pStyle w:val="NoSpacing"/>
        <w:ind w:left="720" w:hanging="720"/>
      </w:pPr>
      <w:r>
        <w:t>6.1</w:t>
      </w:r>
      <w:r>
        <w:tab/>
        <w:t>The Co-operative does not accept any liability for loss or damage to any personal possessions or personal injury, however caused</w:t>
      </w:r>
    </w:p>
    <w:p w14:paraId="152D1EB3" w14:textId="77777777" w:rsidR="00F43672" w:rsidRDefault="00F43672" w:rsidP="00F43672">
      <w:pPr>
        <w:pStyle w:val="NoSpacing"/>
      </w:pPr>
    </w:p>
    <w:p w14:paraId="7EFF8899" w14:textId="77777777" w:rsidR="00F43672" w:rsidRPr="00F43672" w:rsidRDefault="00F43672" w:rsidP="00F43672">
      <w:pPr>
        <w:pStyle w:val="NoSpacing"/>
        <w:rPr>
          <w:b/>
        </w:rPr>
      </w:pPr>
      <w:r w:rsidRPr="00F43672">
        <w:rPr>
          <w:b/>
        </w:rPr>
        <w:t>Terms and Conditions</w:t>
      </w:r>
    </w:p>
    <w:p w14:paraId="2C28520A" w14:textId="77777777" w:rsidR="00F43672" w:rsidRDefault="00F43672" w:rsidP="00B35835">
      <w:pPr>
        <w:pStyle w:val="NoSpacing"/>
        <w:ind w:left="720" w:hanging="720"/>
      </w:pPr>
      <w:r>
        <w:t xml:space="preserve">7.1 </w:t>
      </w:r>
      <w:r w:rsidR="00B35835">
        <w:tab/>
      </w:r>
      <w:r>
        <w:t>Bedford Music Co-operative reserves the right to alter the above Terms and Conditions with half a term’s notice. Any decision made by the Co-operative concerning these Terms and Conditions shall be final.</w:t>
      </w:r>
    </w:p>
    <w:p w14:paraId="21E0183C" w14:textId="77777777" w:rsidR="00F43672" w:rsidRDefault="00F43672" w:rsidP="00F43672">
      <w:pPr>
        <w:pStyle w:val="NoSpacing"/>
      </w:pPr>
    </w:p>
    <w:p w14:paraId="2D0E7E07" w14:textId="77777777" w:rsidR="00FE161C" w:rsidRDefault="00F43672" w:rsidP="00F43672">
      <w:pPr>
        <w:pStyle w:val="NoSpacing"/>
        <w:rPr>
          <w:b/>
        </w:rPr>
      </w:pPr>
      <w:r w:rsidRPr="00F43672">
        <w:rPr>
          <w:b/>
        </w:rPr>
        <w:t>Upon receiving this order form, Bedford Music Co-operative will confirm receipt and provision of lessons with you as soon as possible via email.  All tuition is, of course, subject to teacher availability. In the unlikely event of our being unable to provide a suitable teac</w:t>
      </w:r>
      <w:r w:rsidR="00DE4EC3">
        <w:rPr>
          <w:b/>
        </w:rPr>
        <w:t>her, we will contact you at the</w:t>
      </w:r>
      <w:r w:rsidRPr="00F43672">
        <w:rPr>
          <w:b/>
        </w:rPr>
        <w:t xml:space="preserve"> earliest opportunity.</w:t>
      </w:r>
    </w:p>
    <w:p w14:paraId="2005B048" w14:textId="77777777" w:rsidR="00FE161C" w:rsidRPr="00F43672" w:rsidRDefault="00FE161C" w:rsidP="00F43672">
      <w:pPr>
        <w:pStyle w:val="NoSpacing"/>
        <w:rPr>
          <w:b/>
        </w:rPr>
      </w:pPr>
    </w:p>
    <w:tbl>
      <w:tblPr>
        <w:tblStyle w:val="TableGrid"/>
        <w:tblW w:w="0" w:type="auto"/>
        <w:tblLook w:val="04A0" w:firstRow="1" w:lastRow="0" w:firstColumn="1" w:lastColumn="0" w:noHBand="0" w:noVBand="1"/>
      </w:tblPr>
      <w:tblGrid>
        <w:gridCol w:w="5227"/>
        <w:gridCol w:w="5229"/>
      </w:tblGrid>
      <w:tr w:rsidR="00FE161C" w14:paraId="533D37E4" w14:textId="77777777" w:rsidTr="00FE161C">
        <w:tc>
          <w:tcPr>
            <w:tcW w:w="5341" w:type="dxa"/>
          </w:tcPr>
          <w:p w14:paraId="1548768D" w14:textId="77777777" w:rsidR="00FE161C" w:rsidRDefault="00FE161C" w:rsidP="00F43672">
            <w:pPr>
              <w:pStyle w:val="NoSpacing"/>
            </w:pPr>
            <w:r>
              <w:t>Contact Name within School</w:t>
            </w:r>
          </w:p>
          <w:p w14:paraId="17F8C223" w14:textId="77777777" w:rsidR="00FE161C" w:rsidRDefault="00FE161C" w:rsidP="00F43672">
            <w:pPr>
              <w:pStyle w:val="NoSpacing"/>
            </w:pPr>
          </w:p>
        </w:tc>
        <w:tc>
          <w:tcPr>
            <w:tcW w:w="5341" w:type="dxa"/>
          </w:tcPr>
          <w:p w14:paraId="3D3C740F" w14:textId="77777777" w:rsidR="00FE161C" w:rsidRDefault="00FE161C" w:rsidP="00F43672">
            <w:pPr>
              <w:pStyle w:val="NoSpacing"/>
            </w:pPr>
            <w:r>
              <w:t>Contact email address</w:t>
            </w:r>
          </w:p>
        </w:tc>
      </w:tr>
      <w:tr w:rsidR="00FE161C" w14:paraId="69DFA323" w14:textId="77777777" w:rsidTr="00FE161C">
        <w:tc>
          <w:tcPr>
            <w:tcW w:w="5341" w:type="dxa"/>
          </w:tcPr>
          <w:p w14:paraId="6E961ADD" w14:textId="77777777" w:rsidR="00FE161C" w:rsidRDefault="00FE161C" w:rsidP="00F43672">
            <w:pPr>
              <w:pStyle w:val="NoSpacing"/>
            </w:pPr>
            <w:r>
              <w:t>Position</w:t>
            </w:r>
          </w:p>
          <w:p w14:paraId="0F9185DA" w14:textId="77777777" w:rsidR="00FE161C" w:rsidRDefault="00FE161C" w:rsidP="00F43672">
            <w:pPr>
              <w:pStyle w:val="NoSpacing"/>
            </w:pPr>
          </w:p>
        </w:tc>
        <w:tc>
          <w:tcPr>
            <w:tcW w:w="5341" w:type="dxa"/>
          </w:tcPr>
          <w:p w14:paraId="5CC8AF85" w14:textId="77777777" w:rsidR="00FE161C" w:rsidRDefault="00FE161C" w:rsidP="00F43672">
            <w:pPr>
              <w:pStyle w:val="NoSpacing"/>
            </w:pPr>
            <w:r>
              <w:t>Contact telephone number</w:t>
            </w:r>
          </w:p>
          <w:p w14:paraId="1A026B6B" w14:textId="77777777" w:rsidR="00FE161C" w:rsidRDefault="00FE161C" w:rsidP="00F43672">
            <w:pPr>
              <w:pStyle w:val="NoSpacing"/>
            </w:pPr>
          </w:p>
        </w:tc>
      </w:tr>
      <w:tr w:rsidR="00FE161C" w14:paraId="285A6FBC" w14:textId="77777777" w:rsidTr="00FE161C">
        <w:tc>
          <w:tcPr>
            <w:tcW w:w="5341" w:type="dxa"/>
          </w:tcPr>
          <w:p w14:paraId="4382698E" w14:textId="77777777" w:rsidR="00FE161C" w:rsidRDefault="00FE161C" w:rsidP="00F43672">
            <w:pPr>
              <w:pStyle w:val="NoSpacing"/>
            </w:pPr>
            <w:r>
              <w:t>Signature</w:t>
            </w:r>
          </w:p>
          <w:p w14:paraId="7D183F61" w14:textId="77777777" w:rsidR="00FE161C" w:rsidRDefault="00FE161C" w:rsidP="00F43672">
            <w:pPr>
              <w:pStyle w:val="NoSpacing"/>
            </w:pPr>
          </w:p>
        </w:tc>
        <w:tc>
          <w:tcPr>
            <w:tcW w:w="5341" w:type="dxa"/>
          </w:tcPr>
          <w:p w14:paraId="2644616E" w14:textId="77777777" w:rsidR="00FE161C" w:rsidRDefault="00FE161C" w:rsidP="00F43672">
            <w:pPr>
              <w:pStyle w:val="NoSpacing"/>
            </w:pPr>
            <w:r>
              <w:t>Date</w:t>
            </w:r>
          </w:p>
        </w:tc>
      </w:tr>
    </w:tbl>
    <w:p w14:paraId="307D50AC" w14:textId="77777777" w:rsidR="002673A9" w:rsidRPr="002673A9" w:rsidRDefault="002673A9" w:rsidP="00F43672">
      <w:pPr>
        <w:pStyle w:val="NoSpacing"/>
      </w:pPr>
    </w:p>
    <w:sectPr w:rsidR="002673A9" w:rsidRPr="002673A9" w:rsidSect="005339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6282C"/>
    <w:multiLevelType w:val="multilevel"/>
    <w:tmpl w:val="BCDCDDB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BA01E7D"/>
    <w:multiLevelType w:val="hybridMultilevel"/>
    <w:tmpl w:val="C8B8D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BA4061"/>
    <w:multiLevelType w:val="hybridMultilevel"/>
    <w:tmpl w:val="F6F4A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6839302">
    <w:abstractNumId w:val="2"/>
  </w:num>
  <w:num w:numId="2" w16cid:durableId="1958370472">
    <w:abstractNumId w:val="1"/>
  </w:num>
  <w:num w:numId="3" w16cid:durableId="1351878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B5F"/>
    <w:rsid w:val="00070034"/>
    <w:rsid w:val="001C7CA9"/>
    <w:rsid w:val="002673A9"/>
    <w:rsid w:val="00274B5F"/>
    <w:rsid w:val="003A1CC6"/>
    <w:rsid w:val="003C60D0"/>
    <w:rsid w:val="004516B7"/>
    <w:rsid w:val="005339A3"/>
    <w:rsid w:val="005E361A"/>
    <w:rsid w:val="00720BCA"/>
    <w:rsid w:val="00747D2E"/>
    <w:rsid w:val="007707D7"/>
    <w:rsid w:val="007825D4"/>
    <w:rsid w:val="007B7DF0"/>
    <w:rsid w:val="008120FA"/>
    <w:rsid w:val="008352BF"/>
    <w:rsid w:val="0084006A"/>
    <w:rsid w:val="00A1447B"/>
    <w:rsid w:val="00A605AE"/>
    <w:rsid w:val="00A831F1"/>
    <w:rsid w:val="00AB2498"/>
    <w:rsid w:val="00B35835"/>
    <w:rsid w:val="00D948C7"/>
    <w:rsid w:val="00DE4EC3"/>
    <w:rsid w:val="00E51E02"/>
    <w:rsid w:val="00F43672"/>
    <w:rsid w:val="00FE161C"/>
    <w:rsid w:val="00FF409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A2B5"/>
  <w15:docId w15:val="{C36C928F-E758-431F-ACD1-59A126DAA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4B5F"/>
    <w:pPr>
      <w:spacing w:after="0" w:line="240" w:lineRule="auto"/>
    </w:pPr>
  </w:style>
  <w:style w:type="table" w:styleId="TableGrid">
    <w:name w:val="Table Grid"/>
    <w:basedOn w:val="TableNormal"/>
    <w:uiPriority w:val="59"/>
    <w:rsid w:val="00274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39A3"/>
    <w:pPr>
      <w:ind w:left="720"/>
      <w:contextualSpacing/>
    </w:pPr>
  </w:style>
  <w:style w:type="paragraph" w:styleId="BalloonText">
    <w:name w:val="Balloon Text"/>
    <w:basedOn w:val="Normal"/>
    <w:link w:val="BalloonTextChar"/>
    <w:uiPriority w:val="99"/>
    <w:semiHidden/>
    <w:unhideWhenUsed/>
    <w:rsid w:val="00F43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672"/>
    <w:rPr>
      <w:rFonts w:ascii="Tahoma" w:hAnsi="Tahoma" w:cs="Tahoma"/>
      <w:sz w:val="16"/>
      <w:szCs w:val="16"/>
    </w:rPr>
  </w:style>
  <w:style w:type="character" w:styleId="Hyperlink">
    <w:name w:val="Hyperlink"/>
    <w:basedOn w:val="DefaultParagraphFont"/>
    <w:uiPriority w:val="99"/>
    <w:unhideWhenUsed/>
    <w:rsid w:val="00FF4091"/>
    <w:rPr>
      <w:color w:val="0000FF" w:themeColor="hyperlink"/>
      <w:u w:val="single"/>
    </w:rPr>
  </w:style>
  <w:style w:type="character" w:styleId="UnresolvedMention">
    <w:name w:val="Unresolved Mention"/>
    <w:basedOn w:val="DefaultParagraphFont"/>
    <w:uiPriority w:val="99"/>
    <w:semiHidden/>
    <w:unhideWhenUsed/>
    <w:rsid w:val="007707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mith@bedsmusic.coop" TargetMode="External"/><Relationship Id="rId5" Type="http://schemas.openxmlformats.org/officeDocument/2006/relationships/hyperlink" Target="mailto:asmith@bedsmusic.coo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Alix Smith</cp:lastModifiedBy>
  <cp:revision>3</cp:revision>
  <cp:lastPrinted>2016-09-21T13:13:00Z</cp:lastPrinted>
  <dcterms:created xsi:type="dcterms:W3CDTF">2022-06-23T11:06:00Z</dcterms:created>
  <dcterms:modified xsi:type="dcterms:W3CDTF">2022-06-23T11:07:00Z</dcterms:modified>
</cp:coreProperties>
</file>